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CFD24" w14:textId="4FD411BC" w:rsidR="00725BE1" w:rsidRPr="00E55C99" w:rsidRDefault="00E55C99" w:rsidP="003E20BA">
      <w:pPr>
        <w:jc w:val="left"/>
        <w:outlineLvl w:val="0"/>
        <w:rPr>
          <w:bCs/>
          <w:lang w:val="en-US"/>
        </w:rPr>
      </w:pPr>
      <w:r w:rsidRPr="00E55C99">
        <w:rPr>
          <w:lang w:val="en-GB"/>
        </w:rPr>
        <w:t>05</w:t>
      </w:r>
      <w:r w:rsidR="00B22B54" w:rsidRPr="00E55C99">
        <w:rPr>
          <w:lang w:val="en-GB"/>
        </w:rPr>
        <w:t>/03/2026</w:t>
      </w:r>
    </w:p>
    <w:p w14:paraId="2257FE2F" w14:textId="77777777" w:rsidR="008B60CF" w:rsidRPr="008F5864" w:rsidRDefault="008B60CF" w:rsidP="008B60CF">
      <w:pPr>
        <w:jc w:val="left"/>
        <w:rPr>
          <w:bCs/>
          <w:iCs/>
          <w:lang w:val="en-US"/>
        </w:rPr>
      </w:pPr>
    </w:p>
    <w:p w14:paraId="24BF1C14" w14:textId="45BE5284" w:rsidR="008B60CF" w:rsidRPr="008F5864" w:rsidRDefault="00CC4D08" w:rsidP="008B60CF">
      <w:pPr>
        <w:jc w:val="left"/>
        <w:rPr>
          <w:b/>
          <w:sz w:val="29"/>
          <w:szCs w:val="29"/>
          <w:lang w:val="en-US"/>
        </w:rPr>
      </w:pPr>
      <w:r>
        <w:rPr>
          <w:b/>
          <w:bCs/>
          <w:sz w:val="29"/>
          <w:szCs w:val="29"/>
          <w:lang w:val="en-GB"/>
        </w:rPr>
        <w:t>Sport with global appeal: Wilo to partner the German Hockey Association</w:t>
      </w:r>
    </w:p>
    <w:p w14:paraId="52A4FE49" w14:textId="6F7A1836" w:rsidR="004F7A3A" w:rsidRPr="008F5864" w:rsidRDefault="00913F97" w:rsidP="004F7A3A">
      <w:pPr>
        <w:rPr>
          <w:rFonts w:eastAsia="Calibri" w:cs="Arial"/>
          <w:lang w:val="en-US"/>
        </w:rPr>
      </w:pPr>
      <w:r>
        <w:rPr>
          <w:rFonts w:eastAsia="Calibri" w:cs="Arial"/>
          <w:lang w:val="en-GB"/>
        </w:rPr>
        <w:t>Cooperation agreement for sustainable development on and off the field</w:t>
      </w:r>
    </w:p>
    <w:p w14:paraId="1EBC1A40" w14:textId="77777777" w:rsidR="00FE6C1E" w:rsidRPr="008F5864" w:rsidRDefault="00FE6C1E" w:rsidP="00462C02">
      <w:pPr>
        <w:rPr>
          <w:rFonts w:eastAsia="Calibri" w:cs="Arial"/>
          <w:lang w:val="en-US"/>
        </w:rPr>
      </w:pPr>
    </w:p>
    <w:p w14:paraId="38677D22" w14:textId="7800E9BD" w:rsidR="000D727F" w:rsidRPr="008F5864" w:rsidRDefault="00247690" w:rsidP="00AE2335">
      <w:pPr>
        <w:rPr>
          <w:rFonts w:eastAsia="Calibri" w:cs="Arial"/>
          <w:lang w:val="en-US"/>
        </w:rPr>
      </w:pPr>
      <w:r>
        <w:rPr>
          <w:rFonts w:eastAsia="Calibri" w:cs="Arial"/>
          <w:b/>
          <w:bCs/>
          <w:lang w:val="en-GB"/>
        </w:rPr>
        <w:t xml:space="preserve">Mönchengladbach. </w:t>
      </w:r>
      <w:r>
        <w:rPr>
          <w:rFonts w:eastAsia="Calibri" w:cs="Arial"/>
          <w:lang w:val="en-GB"/>
        </w:rPr>
        <w:t xml:space="preserve">Wilo is the new global sustainability partner of the German Hockey Association DHB. As part of the ground-breaking ceremony for the National Hockey Training Centre in Mönchengladbach, the water technology group and the sports association signed a multi-year cooperation agreement. Wilo will therefore support the DHB in implementing global sustainability projects in future. The Wilo logo will also now be </w:t>
      </w:r>
      <w:r w:rsidR="006464A1">
        <w:rPr>
          <w:rFonts w:eastAsia="Calibri" w:cs="Arial"/>
          <w:lang w:val="en-GB"/>
        </w:rPr>
        <w:t>visible</w:t>
      </w:r>
      <w:r>
        <w:rPr>
          <w:rFonts w:eastAsia="Calibri" w:cs="Arial"/>
          <w:lang w:val="en-GB"/>
        </w:rPr>
        <w:t xml:space="preserve"> at national hockey team matches, including on the kit for the men’s and women’s A squads and the inclusion team, the Special Hockey Team.</w:t>
      </w:r>
    </w:p>
    <w:p w14:paraId="653A50C3" w14:textId="77777777" w:rsidR="00563C02" w:rsidRPr="008F5864" w:rsidRDefault="00563C02" w:rsidP="00AE2335">
      <w:pPr>
        <w:rPr>
          <w:rFonts w:eastAsia="Calibri" w:cs="Arial"/>
          <w:lang w:val="en-US"/>
        </w:rPr>
      </w:pPr>
    </w:p>
    <w:p w14:paraId="593A9A0D" w14:textId="7CD03FCD" w:rsidR="009D6177" w:rsidRPr="008F5864" w:rsidRDefault="0009779C" w:rsidP="00AE2335">
      <w:pPr>
        <w:rPr>
          <w:rFonts w:eastAsia="Calibri" w:cs="Arial"/>
          <w:lang w:val="en-US"/>
        </w:rPr>
      </w:pPr>
      <w:r>
        <w:rPr>
          <w:rFonts w:eastAsia="Calibri" w:cs="Arial"/>
          <w:lang w:val="en-GB"/>
        </w:rPr>
        <w:t xml:space="preserve">“This collaboration is a clear </w:t>
      </w:r>
      <w:r w:rsidR="006464A1">
        <w:rPr>
          <w:rFonts w:eastAsia="Calibri" w:cs="Arial"/>
          <w:lang w:val="en-GB"/>
        </w:rPr>
        <w:t>expression</w:t>
      </w:r>
      <w:r>
        <w:rPr>
          <w:rFonts w:eastAsia="Calibri" w:cs="Arial"/>
          <w:lang w:val="en-GB"/>
        </w:rPr>
        <w:t xml:space="preserve"> of our strategic alignment with strong global partnerships and specifically takes into account our global set-up,” explains Oliver Hermes, President &amp; Global CEO of the Wilo Group. Hockey is growing in popularity around the world, especially in countries such as India, Pakistan, China and many regions of</w:t>
      </w:r>
      <w:r w:rsidR="00776189">
        <w:rPr>
          <w:rFonts w:eastAsia="Calibri" w:cs="Arial"/>
          <w:lang w:val="en-GB"/>
        </w:rPr>
        <w:t xml:space="preserve"> South Asia</w:t>
      </w:r>
      <w:r>
        <w:rPr>
          <w:rFonts w:eastAsia="Calibri" w:cs="Arial"/>
          <w:lang w:val="en-GB"/>
        </w:rPr>
        <w:t xml:space="preserve">. The Wilo Group has </w:t>
      </w:r>
      <w:r w:rsidR="006464A1">
        <w:rPr>
          <w:rFonts w:eastAsia="Calibri" w:cs="Arial"/>
          <w:lang w:val="en-GB"/>
        </w:rPr>
        <w:t>seen</w:t>
      </w:r>
      <w:r>
        <w:rPr>
          <w:rFonts w:eastAsia="Calibri" w:cs="Arial"/>
          <w:lang w:val="en-GB"/>
        </w:rPr>
        <w:t xml:space="preserve"> </w:t>
      </w:r>
      <w:r w:rsidR="006464A1">
        <w:rPr>
          <w:rFonts w:eastAsia="Calibri" w:cs="Arial"/>
          <w:lang w:val="en-GB"/>
        </w:rPr>
        <w:t>rising</w:t>
      </w:r>
      <w:r>
        <w:rPr>
          <w:rFonts w:eastAsia="Calibri" w:cs="Arial"/>
          <w:lang w:val="en-GB"/>
        </w:rPr>
        <w:t xml:space="preserve"> demand in India over </w:t>
      </w:r>
      <w:proofErr w:type="gramStart"/>
      <w:r>
        <w:rPr>
          <w:rFonts w:eastAsia="Calibri" w:cs="Arial"/>
          <w:lang w:val="en-GB"/>
        </w:rPr>
        <w:t>a number of</w:t>
      </w:r>
      <w:proofErr w:type="gramEnd"/>
      <w:r>
        <w:rPr>
          <w:rFonts w:eastAsia="Calibri" w:cs="Arial"/>
          <w:lang w:val="en-GB"/>
        </w:rPr>
        <w:t xml:space="preserve"> years and has three main production sites in the country, known as Green Fabs.</w:t>
      </w:r>
    </w:p>
    <w:p w14:paraId="22DFD93F" w14:textId="207590A4" w:rsidR="00887F58" w:rsidRPr="008F5864" w:rsidRDefault="00887F58" w:rsidP="00AE2335">
      <w:pPr>
        <w:rPr>
          <w:rFonts w:eastAsia="Calibri" w:cs="Arial"/>
          <w:lang w:val="en-US"/>
        </w:rPr>
      </w:pPr>
    </w:p>
    <w:p w14:paraId="112A1B11" w14:textId="7035EBE0" w:rsidR="0096298A" w:rsidRPr="008F5864" w:rsidRDefault="0096298A" w:rsidP="00AE2335">
      <w:pPr>
        <w:rPr>
          <w:rFonts w:eastAsia="Calibri" w:cs="Arial"/>
          <w:lang w:val="en-US"/>
        </w:rPr>
      </w:pPr>
      <w:r>
        <w:rPr>
          <w:rFonts w:eastAsia="Calibri" w:cs="Arial"/>
          <w:lang w:val="en-GB"/>
        </w:rPr>
        <w:t>“The start of the cooperation therefore fits in with our growth ambitions in the Global South and especially in India, where hockey is a national sport,” Hermes continues. Lars Roßner, Chair of the Supervisory Board of WILO SE, adds: “I am convinced that this partnership will be successful in the long term, in Germany, India and the rest of the world. Both partners share the same a</w:t>
      </w:r>
      <w:r w:rsidR="006464A1">
        <w:rPr>
          <w:rFonts w:eastAsia="Calibri" w:cs="Arial"/>
          <w:lang w:val="en-GB"/>
        </w:rPr>
        <w:t>mbition</w:t>
      </w:r>
      <w:r>
        <w:rPr>
          <w:rFonts w:eastAsia="Calibri" w:cs="Arial"/>
          <w:lang w:val="en-GB"/>
        </w:rPr>
        <w:t>: sustainable success, on a global scale.”</w:t>
      </w:r>
    </w:p>
    <w:p w14:paraId="5ED49E2E" w14:textId="77777777" w:rsidR="00204042" w:rsidRPr="008F5864" w:rsidRDefault="00204042" w:rsidP="001A14DF">
      <w:pPr>
        <w:rPr>
          <w:rFonts w:eastAsia="Calibri" w:cs="Arial"/>
          <w:bCs/>
          <w:lang w:val="en-US"/>
        </w:rPr>
      </w:pPr>
    </w:p>
    <w:p w14:paraId="280ECBF5" w14:textId="05F2F7E0" w:rsidR="0009779C" w:rsidRPr="008F5864" w:rsidRDefault="00204042" w:rsidP="001A14DF">
      <w:pPr>
        <w:rPr>
          <w:rFonts w:eastAsia="Calibri" w:cs="Arial"/>
          <w:bCs/>
          <w:lang w:val="en-US"/>
        </w:rPr>
      </w:pPr>
      <w:r>
        <w:rPr>
          <w:rFonts w:eastAsia="Calibri" w:cs="Arial"/>
          <w:lang w:val="en-GB"/>
        </w:rPr>
        <w:t xml:space="preserve">“We are delighted to have Wilo on board as a partner for the sustainable development of hockey as a sport. Together, we will achieve great things, on and off the field,” says Magnus Weiand, Chief Marketing Officer of the German Hockey </w:t>
      </w:r>
      <w:r>
        <w:rPr>
          <w:rFonts w:eastAsia="Calibri" w:cs="Arial"/>
          <w:lang w:val="en-GB"/>
        </w:rPr>
        <w:lastRenderedPageBreak/>
        <w:t>Association. “Wilo’s global alignment makes them the ideal partner for the DHB. Of course, our goal is to make German hockey successful and visible worldwide, networking on an even greater international scale, including in India.”</w:t>
      </w:r>
    </w:p>
    <w:p w14:paraId="4C3F7099" w14:textId="77777777" w:rsidR="00AE2335" w:rsidRPr="008F5864" w:rsidRDefault="00AE2335" w:rsidP="001A14DF">
      <w:pPr>
        <w:rPr>
          <w:rFonts w:eastAsia="Calibri" w:cs="Arial"/>
          <w:bCs/>
          <w:lang w:val="en-US"/>
        </w:rPr>
      </w:pPr>
    </w:p>
    <w:p w14:paraId="1C08204D" w14:textId="2DF5762E" w:rsidR="00A730EB" w:rsidRPr="008F5864" w:rsidRDefault="00076EF1" w:rsidP="001A14DF">
      <w:pPr>
        <w:rPr>
          <w:rFonts w:eastAsia="Calibri" w:cs="Arial"/>
          <w:bCs/>
          <w:lang w:val="en-US"/>
        </w:rPr>
      </w:pPr>
      <w:r>
        <w:rPr>
          <w:rFonts w:eastAsia="Calibri" w:cs="Arial"/>
          <w:lang w:val="en-GB"/>
        </w:rPr>
        <w:t xml:space="preserve">The cooperation therefore also includes an initiative </w:t>
      </w:r>
      <w:r w:rsidR="006464A1">
        <w:rPr>
          <w:rFonts w:eastAsia="Calibri" w:cs="Arial"/>
          <w:lang w:val="en-GB"/>
        </w:rPr>
        <w:t>to</w:t>
      </w:r>
      <w:r>
        <w:rPr>
          <w:rFonts w:eastAsia="Calibri" w:cs="Arial"/>
          <w:lang w:val="en-GB"/>
        </w:rPr>
        <w:t xml:space="preserve"> promot</w:t>
      </w:r>
      <w:r w:rsidR="006464A1">
        <w:rPr>
          <w:rFonts w:eastAsia="Calibri" w:cs="Arial"/>
          <w:lang w:val="en-GB"/>
        </w:rPr>
        <w:t>e</w:t>
      </w:r>
      <w:r>
        <w:rPr>
          <w:rFonts w:eastAsia="Calibri" w:cs="Arial"/>
          <w:lang w:val="en-GB"/>
        </w:rPr>
        <w:t xml:space="preserve"> and further develop</w:t>
      </w:r>
      <w:r w:rsidR="006464A1">
        <w:rPr>
          <w:rFonts w:eastAsia="Calibri" w:cs="Arial"/>
          <w:lang w:val="en-GB"/>
        </w:rPr>
        <w:t xml:space="preserve"> </w:t>
      </w:r>
      <w:r>
        <w:rPr>
          <w:rFonts w:eastAsia="Calibri" w:cs="Arial"/>
          <w:lang w:val="en-GB"/>
        </w:rPr>
        <w:t xml:space="preserve">youth hockey in India </w:t>
      </w:r>
      <w:r w:rsidR="006464A1">
        <w:rPr>
          <w:rFonts w:eastAsia="Calibri" w:cs="Arial"/>
          <w:lang w:val="en-GB"/>
        </w:rPr>
        <w:t xml:space="preserve">over the long term </w:t>
      </w:r>
      <w:r>
        <w:rPr>
          <w:rFonts w:eastAsia="Calibri" w:cs="Arial"/>
          <w:lang w:val="en-GB"/>
        </w:rPr>
        <w:t>through professional exchanges, collaborative training and joint junior programmes, which Wilo will actively support as a sustainability partner. “Hockey is a sport that brings people together and connects them across borders. This momentum of fostering connections is completely in line with Wilo’s strong corporate values,” explains Oliver Hermes.</w:t>
      </w:r>
    </w:p>
    <w:p w14:paraId="3DC28BED" w14:textId="77777777" w:rsidR="00204042" w:rsidRPr="008F5864" w:rsidRDefault="00204042" w:rsidP="001A14DF">
      <w:pPr>
        <w:rPr>
          <w:rFonts w:eastAsia="Calibri" w:cs="Arial"/>
          <w:bCs/>
          <w:lang w:val="en-US"/>
        </w:rPr>
      </w:pPr>
    </w:p>
    <w:p w14:paraId="2C83EAAD" w14:textId="1E803130" w:rsidR="00B62BEE" w:rsidRPr="00A730EB" w:rsidRDefault="00E55C99" w:rsidP="001A14DF">
      <w:pPr>
        <w:rPr>
          <w:rFonts w:eastAsia="Calibri" w:cs="Arial"/>
          <w:color w:val="FF0000"/>
        </w:rPr>
      </w:pPr>
      <w:r>
        <w:rPr>
          <w:rFonts w:eastAsia="Calibri" w:cs="Arial"/>
          <w:noProof/>
          <w:color w:val="FF0000"/>
        </w:rPr>
        <w:drawing>
          <wp:inline distT="0" distB="0" distL="0" distR="0" wp14:anchorId="0E4AB79E" wp14:editId="6AA16454">
            <wp:extent cx="5120640" cy="3620770"/>
            <wp:effectExtent l="0" t="0" r="3810" b="0"/>
            <wp:docPr id="17996131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0640" cy="3620770"/>
                    </a:xfrm>
                    <a:prstGeom prst="rect">
                      <a:avLst/>
                    </a:prstGeom>
                    <a:noFill/>
                    <a:ln>
                      <a:noFill/>
                    </a:ln>
                  </pic:spPr>
                </pic:pic>
              </a:graphicData>
            </a:graphic>
          </wp:inline>
        </w:drawing>
      </w:r>
    </w:p>
    <w:p w14:paraId="5BCEC829" w14:textId="192FE693" w:rsidR="00B62BEE" w:rsidRPr="008F5864" w:rsidRDefault="00B62BEE" w:rsidP="001A14DF">
      <w:pPr>
        <w:rPr>
          <w:rFonts w:eastAsia="Calibri" w:cs="Arial"/>
          <w:lang w:val="en-US"/>
        </w:rPr>
      </w:pPr>
      <w:r>
        <w:rPr>
          <w:rFonts w:eastAsia="Calibri" w:cs="Arial"/>
          <w:b/>
          <w:bCs/>
          <w:lang w:val="en-GB"/>
        </w:rPr>
        <w:t>Image caption:</w:t>
      </w:r>
      <w:r>
        <w:rPr>
          <w:rFonts w:eastAsia="Calibri" w:cs="Arial"/>
          <w:lang w:val="en-GB"/>
        </w:rPr>
        <w:t xml:space="preserve"> </w:t>
      </w:r>
      <w:r w:rsidR="00E55C99">
        <w:rPr>
          <w:rFonts w:eastAsia="Calibri" w:cs="Arial"/>
          <w:lang w:val="en-GB"/>
        </w:rPr>
        <w:t xml:space="preserve">As part of the ground-breaking ceremony for the National Hockey Training Centre in Mönchengladbach, </w:t>
      </w:r>
      <w:r w:rsidR="00E55C99">
        <w:rPr>
          <w:rFonts w:eastAsia="Calibri" w:cs="Arial"/>
          <w:lang w:val="en-GB"/>
        </w:rPr>
        <w:t>Wilo</w:t>
      </w:r>
      <w:r w:rsidR="00E55C99">
        <w:rPr>
          <w:rFonts w:eastAsia="Calibri" w:cs="Arial"/>
          <w:lang w:val="en-GB"/>
        </w:rPr>
        <w:t xml:space="preserve"> and the German Hockey Association </w:t>
      </w:r>
      <w:r w:rsidR="00E55C99">
        <w:rPr>
          <w:rFonts w:eastAsia="Calibri" w:cs="Arial"/>
          <w:lang w:val="en-GB"/>
        </w:rPr>
        <w:t xml:space="preserve">signed </w:t>
      </w:r>
      <w:r w:rsidR="00E55C99">
        <w:rPr>
          <w:rFonts w:eastAsia="Calibri" w:cs="Arial"/>
          <w:lang w:val="en-GB"/>
        </w:rPr>
        <w:t>a multi-year cooperation agreement.</w:t>
      </w:r>
      <w:r w:rsidR="00E55C99">
        <w:rPr>
          <w:rFonts w:eastAsia="Calibri" w:cs="Arial"/>
          <w:lang w:val="en-GB"/>
        </w:rPr>
        <w:t xml:space="preserve"> </w:t>
      </w:r>
      <w:r w:rsidR="00E55C99" w:rsidRPr="00E55C99">
        <w:rPr>
          <w:rFonts w:eastAsia="Calibri" w:cs="Arial"/>
          <w:lang w:val="en-GB"/>
        </w:rPr>
        <w:t xml:space="preserve">Oliver Hermes, President &amp; Global CEO of the Wilo Group (4th from right): </w:t>
      </w:r>
      <w:r w:rsidR="00E55C99">
        <w:rPr>
          <w:rFonts w:eastAsia="Calibri" w:cs="Arial"/>
          <w:lang w:val="en-GB"/>
        </w:rPr>
        <w:t>“This collaboration is a clear expression of our strategic alignment with strong global partnerships and specifically takes into account our global set-up</w:t>
      </w:r>
      <w:r w:rsidR="00E55C99">
        <w:rPr>
          <w:rFonts w:eastAsia="Calibri" w:cs="Arial"/>
          <w:lang w:val="en-GB"/>
        </w:rPr>
        <w:t>.”</w:t>
      </w:r>
      <w:r w:rsidR="00E55C99">
        <w:rPr>
          <w:rFonts w:eastAsia="Calibri" w:cs="Arial"/>
          <w:lang w:val="en-GB"/>
        </w:rPr>
        <w:t xml:space="preserve"> </w:t>
      </w:r>
      <w:r>
        <w:rPr>
          <w:rFonts w:eastAsia="Calibri" w:cs="Arial"/>
          <w:lang w:val="en-GB"/>
        </w:rPr>
        <w:t xml:space="preserve">Image: </w:t>
      </w:r>
      <w:r w:rsidR="00E55C99">
        <w:rPr>
          <w:rFonts w:eastAsia="Calibri" w:cs="Arial"/>
          <w:lang w:val="en-GB"/>
        </w:rPr>
        <w:t>DHB</w:t>
      </w:r>
    </w:p>
    <w:p w14:paraId="26E1BA84" w14:textId="662C0A38" w:rsidR="001A14DF" w:rsidRDefault="00E55C99" w:rsidP="001A14DF">
      <w:pPr>
        <w:rPr>
          <w:rFonts w:eastAsia="Calibri" w:cs="Arial"/>
          <w:lang w:val="en-US"/>
        </w:rPr>
      </w:pPr>
      <w:r>
        <w:rPr>
          <w:rFonts w:eastAsia="Calibri" w:cs="Arial"/>
          <w:noProof/>
          <w:lang w:val="en-US"/>
        </w:rPr>
        <w:lastRenderedPageBreak/>
        <w:drawing>
          <wp:inline distT="0" distB="0" distL="0" distR="0" wp14:anchorId="4290EE45" wp14:editId="3F819E44">
            <wp:extent cx="3446768" cy="4872251"/>
            <wp:effectExtent l="0" t="0" r="1905" b="5080"/>
            <wp:docPr id="1111200288" name="Grafik 2" descr="Ein Bild, das Person, Kleidung, Himmel, Lächel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200288" name="Grafik 2" descr="Ein Bild, das Person, Kleidung, Himmel, Lächeln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6768" cy="4872251"/>
                    </a:xfrm>
                    <a:prstGeom prst="rect">
                      <a:avLst/>
                    </a:prstGeom>
                    <a:noFill/>
                    <a:ln>
                      <a:noFill/>
                    </a:ln>
                  </pic:spPr>
                </pic:pic>
              </a:graphicData>
            </a:graphic>
          </wp:inline>
        </w:drawing>
      </w:r>
    </w:p>
    <w:p w14:paraId="5B0590E9" w14:textId="20695F9D" w:rsidR="00E55C99" w:rsidRDefault="00E55C99" w:rsidP="001A14DF">
      <w:pPr>
        <w:rPr>
          <w:rFonts w:eastAsia="Calibri" w:cs="Arial"/>
          <w:lang w:val="en-US"/>
        </w:rPr>
      </w:pPr>
      <w:r>
        <w:rPr>
          <w:rFonts w:eastAsia="Calibri" w:cs="Arial"/>
          <w:b/>
          <w:bCs/>
          <w:lang w:val="en-GB"/>
        </w:rPr>
        <w:t>Image caption:</w:t>
      </w:r>
      <w:r>
        <w:rPr>
          <w:rFonts w:eastAsia="Calibri" w:cs="Arial"/>
          <w:lang w:val="en-GB"/>
        </w:rPr>
        <w:t xml:space="preserve"> </w:t>
      </w:r>
      <w:r>
        <w:rPr>
          <w:rFonts w:eastAsia="Calibri" w:cs="Arial"/>
          <w:lang w:val="en-GB"/>
        </w:rPr>
        <w:t xml:space="preserve">At the </w:t>
      </w:r>
      <w:r>
        <w:rPr>
          <w:rFonts w:eastAsia="Calibri" w:cs="Arial"/>
          <w:lang w:val="en-GB"/>
        </w:rPr>
        <w:t>ground-breaking ceremony for the National Hockey Training Centre in Mönchengladbach</w:t>
      </w:r>
      <w:r>
        <w:rPr>
          <w:rFonts w:eastAsia="Calibri" w:cs="Arial"/>
          <w:lang w:val="en-GB"/>
        </w:rPr>
        <w:t xml:space="preserve"> (from left): </w:t>
      </w:r>
      <w:r w:rsidRPr="00E55C99">
        <w:rPr>
          <w:rFonts w:eastAsia="Calibri" w:cs="Arial"/>
          <w:lang w:val="en-GB"/>
        </w:rPr>
        <w:t xml:space="preserve">National hockey player Sara Strauss, Wilo CEO Oliver Hermes and </w:t>
      </w:r>
      <w:r w:rsidRPr="00E55C99">
        <w:rPr>
          <w:rFonts w:eastAsia="Calibri" w:cs="Arial"/>
          <w:lang w:val="en-US"/>
        </w:rPr>
        <w:t>NRW Minister-President</w:t>
      </w:r>
      <w:r>
        <w:rPr>
          <w:rFonts w:eastAsia="Calibri" w:cs="Arial"/>
          <w:lang w:val="en-US"/>
        </w:rPr>
        <w:t xml:space="preserve"> Hendrik </w:t>
      </w:r>
      <w:r w:rsidRPr="00E55C99">
        <w:rPr>
          <w:rFonts w:eastAsia="Calibri" w:cs="Arial"/>
          <w:lang w:val="en-GB"/>
        </w:rPr>
        <w:t>Wüst.</w:t>
      </w:r>
      <w:r>
        <w:rPr>
          <w:rFonts w:eastAsia="Calibri" w:cs="Arial"/>
          <w:color w:val="FF0000"/>
          <w:lang w:val="en-GB"/>
        </w:rPr>
        <w:t xml:space="preserve"> </w:t>
      </w:r>
      <w:r>
        <w:rPr>
          <w:rFonts w:eastAsia="Calibri" w:cs="Arial"/>
          <w:lang w:val="en-GB"/>
        </w:rPr>
        <w:t xml:space="preserve">Image: </w:t>
      </w:r>
      <w:r>
        <w:rPr>
          <w:rFonts w:eastAsia="Calibri" w:cs="Arial"/>
          <w:lang w:val="en-GB"/>
        </w:rPr>
        <w:t>DHB</w:t>
      </w:r>
    </w:p>
    <w:p w14:paraId="151A4C67" w14:textId="77777777" w:rsidR="00E55C99" w:rsidRPr="008F5864" w:rsidRDefault="00E55C99" w:rsidP="001A14DF">
      <w:pPr>
        <w:rPr>
          <w:rFonts w:eastAsia="Calibri" w:cs="Arial"/>
          <w:lang w:val="en-US"/>
        </w:rPr>
      </w:pPr>
    </w:p>
    <w:p w14:paraId="3CBD29D4" w14:textId="77777777" w:rsidR="005D0021" w:rsidRPr="00F77DD2" w:rsidRDefault="00B22B54" w:rsidP="005D0021">
      <w:pPr>
        <w:jc w:val="left"/>
        <w:rPr>
          <w:b/>
        </w:rPr>
      </w:pPr>
      <w:r>
        <w:rPr>
          <w:b/>
          <w:bCs/>
          <w:lang w:val="en-GB"/>
        </w:rPr>
        <w:t>Press contact:</w:t>
      </w:r>
    </w:p>
    <w:tbl>
      <w:tblPr>
        <w:tblW w:w="7938" w:type="dxa"/>
        <w:tblLook w:val="04A0" w:firstRow="1" w:lastRow="0" w:firstColumn="1" w:lastColumn="0" w:noHBand="0" w:noVBand="1"/>
      </w:tblPr>
      <w:tblGrid>
        <w:gridCol w:w="3969"/>
        <w:gridCol w:w="3969"/>
      </w:tblGrid>
      <w:tr w:rsidR="002D57F3" w:rsidRPr="009D6177" w14:paraId="21CC3B4A" w14:textId="77777777" w:rsidTr="002D57F3">
        <w:tc>
          <w:tcPr>
            <w:tcW w:w="3969" w:type="dxa"/>
            <w:tcMar>
              <w:left w:w="0" w:type="dxa"/>
              <w:right w:w="0" w:type="dxa"/>
            </w:tcMar>
          </w:tcPr>
          <w:p w14:paraId="3FFA759E" w14:textId="77777777" w:rsidR="00B62BEE" w:rsidRPr="008F5864" w:rsidRDefault="00B62BEE" w:rsidP="00B62BEE">
            <w:pPr>
              <w:jc w:val="left"/>
              <w:rPr>
                <w:lang w:val="en-US"/>
              </w:rPr>
            </w:pPr>
            <w:r>
              <w:rPr>
                <w:lang w:val="en-GB"/>
              </w:rPr>
              <w:t>Silas Schefers</w:t>
            </w:r>
          </w:p>
          <w:p w14:paraId="067F12CE" w14:textId="77777777" w:rsidR="00105645" w:rsidRPr="008F5864" w:rsidRDefault="00954404" w:rsidP="00B62BEE">
            <w:pPr>
              <w:jc w:val="left"/>
              <w:rPr>
                <w:lang w:val="en-US"/>
              </w:rPr>
            </w:pPr>
            <w:r>
              <w:rPr>
                <w:lang w:val="en-GB"/>
              </w:rPr>
              <w:t>Wilo Group</w:t>
            </w:r>
          </w:p>
          <w:p w14:paraId="54012B99" w14:textId="77777777" w:rsidR="00B62BEE" w:rsidRPr="008F5864" w:rsidRDefault="00B62BEE" w:rsidP="00B62BEE">
            <w:pPr>
              <w:jc w:val="left"/>
              <w:rPr>
                <w:lang w:val="en-US"/>
              </w:rPr>
            </w:pPr>
            <w:r>
              <w:rPr>
                <w:lang w:val="en-GB"/>
              </w:rPr>
              <w:t>Tel: +49 231 4102 7160</w:t>
            </w:r>
          </w:p>
          <w:p w14:paraId="4BF2605A" w14:textId="77777777" w:rsidR="00B62BEE" w:rsidRPr="00247690" w:rsidRDefault="00B62BEE" w:rsidP="00B62BEE">
            <w:pPr>
              <w:rPr>
                <w:rFonts w:cs="Calibri"/>
              </w:rPr>
            </w:pPr>
            <w:r>
              <w:rPr>
                <w:lang w:val="en-GB"/>
              </w:rPr>
              <w:t>Mobile: +49 173 895 91 87</w:t>
            </w:r>
          </w:p>
          <w:p w14:paraId="2C673962" w14:textId="77777777" w:rsidR="002D57F3" w:rsidRPr="00247690" w:rsidRDefault="00105645" w:rsidP="00B62BEE">
            <w:pPr>
              <w:jc w:val="left"/>
              <w:rPr>
                <w:rFonts w:ascii="Arial" w:hAnsi="Arial" w:cs="Times New Roman"/>
                <w:sz w:val="2"/>
                <w:szCs w:val="2"/>
              </w:rPr>
            </w:pPr>
            <w:hyperlink r:id="rId13" w:history="1">
              <w:r>
                <w:rPr>
                  <w:rStyle w:val="Hyperlink"/>
                  <w:lang w:val="en-GB"/>
                </w:rPr>
                <w:t>silas.schefers@wilo.com</w:t>
              </w:r>
            </w:hyperlink>
            <w:r>
              <w:rPr>
                <w:lang w:val="en-GB"/>
              </w:rPr>
              <w:t xml:space="preserve"> </w:t>
            </w:r>
          </w:p>
        </w:tc>
        <w:tc>
          <w:tcPr>
            <w:tcW w:w="3969" w:type="dxa"/>
          </w:tcPr>
          <w:p w14:paraId="0F113288" w14:textId="77777777" w:rsidR="002D57F3" w:rsidRPr="00247690" w:rsidRDefault="002D57F3" w:rsidP="00B62BEE">
            <w:pPr>
              <w:jc w:val="left"/>
            </w:pPr>
          </w:p>
        </w:tc>
      </w:tr>
    </w:tbl>
    <w:p w14:paraId="330B3BFB" w14:textId="77777777" w:rsidR="005D0021" w:rsidRPr="00247690" w:rsidRDefault="005D0021" w:rsidP="005D0021">
      <w:pPr>
        <w:ind w:right="-144"/>
        <w:jc w:val="left"/>
      </w:pPr>
    </w:p>
    <w:p w14:paraId="5108EB91" w14:textId="77777777" w:rsidR="00B22B54" w:rsidRPr="00F80A37" w:rsidRDefault="00B22B54" w:rsidP="00B22B54">
      <w:pPr>
        <w:jc w:val="left"/>
        <w:rPr>
          <w:rFonts w:asciiTheme="majorHAnsi" w:hAnsiTheme="majorHAnsi"/>
          <w:b/>
          <w:sz w:val="14"/>
          <w:szCs w:val="14"/>
        </w:rPr>
      </w:pPr>
      <w:r>
        <w:rPr>
          <w:rFonts w:asciiTheme="majorHAnsi" w:hAnsiTheme="majorHAnsi"/>
          <w:b/>
          <w:bCs/>
          <w:sz w:val="14"/>
          <w:szCs w:val="14"/>
          <w:lang w:val="en-GB"/>
        </w:rPr>
        <w:lastRenderedPageBreak/>
        <w:t>About Wilo:</w:t>
      </w:r>
    </w:p>
    <w:p w14:paraId="5E41FC48" w14:textId="77777777" w:rsidR="00B22B54" w:rsidRPr="008F5864" w:rsidRDefault="003004EE" w:rsidP="003004EE">
      <w:pPr>
        <w:autoSpaceDE w:val="0"/>
        <w:autoSpaceDN w:val="0"/>
        <w:adjustRightInd w:val="0"/>
        <w:jc w:val="left"/>
        <w:rPr>
          <w:rFonts w:asciiTheme="minorHAnsi" w:eastAsiaTheme="minorHAnsi" w:hAnsiTheme="minorHAnsi" w:cs="WILOPlusFM"/>
          <w:color w:val="1A1A18"/>
          <w:sz w:val="14"/>
          <w:szCs w:val="14"/>
          <w:lang w:val="en-US"/>
        </w:rPr>
      </w:pPr>
      <w:r>
        <w:rPr>
          <w:rFonts w:asciiTheme="minorHAnsi" w:eastAsiaTheme="minorHAnsi" w:hAnsiTheme="minorHAnsi" w:cs="WILOPlusFM"/>
          <w:color w:val="1A1A18"/>
          <w:sz w:val="14"/>
          <w:szCs w:val="14"/>
          <w:lang w:val="en-GB"/>
        </w:rPr>
        <w:t>Wilo is a pioneer in sustainable and intelligent premium water solutions for global challenges – creating impact for everyone. Our actions are guided by the overarching Wilo sustainability strategy and its core impact areas: Creating, Caring, Connecting. More than 9,000 employees worldwide work every day on innovations with a clear goal: to improve people’s quality of life. In building services, water management and industry, we move, treat and control the most important resource on our planet. For over 150 years, we have been thinking ahead – and today, as an innovation leader in our industry, we are shaping the digital and AI era. This is what we call: Pioneering for You.</w:t>
      </w:r>
    </w:p>
    <w:p w14:paraId="2478317F" w14:textId="77777777" w:rsidR="005D0021" w:rsidRPr="008F5864" w:rsidRDefault="005D0021" w:rsidP="005D0021">
      <w:pPr>
        <w:autoSpaceDE w:val="0"/>
        <w:autoSpaceDN w:val="0"/>
        <w:adjustRightInd w:val="0"/>
        <w:jc w:val="left"/>
        <w:rPr>
          <w:rFonts w:asciiTheme="minorHAnsi" w:eastAsiaTheme="minorHAnsi" w:hAnsiTheme="minorHAnsi" w:cs="WILOPlusFM"/>
          <w:color w:val="1A1A18"/>
          <w:sz w:val="14"/>
          <w:szCs w:val="14"/>
          <w:lang w:val="en-US"/>
        </w:rPr>
      </w:pPr>
    </w:p>
    <w:p w14:paraId="320F98B9" w14:textId="77777777" w:rsidR="005D0021" w:rsidRPr="008F5864" w:rsidRDefault="00B22B54" w:rsidP="00B62BEE">
      <w:pPr>
        <w:autoSpaceDE w:val="0"/>
        <w:autoSpaceDN w:val="0"/>
        <w:adjustRightInd w:val="0"/>
        <w:jc w:val="left"/>
        <w:rPr>
          <w:rFonts w:asciiTheme="minorHAnsi" w:hAnsiTheme="minorHAnsi"/>
          <w:sz w:val="14"/>
          <w:szCs w:val="14"/>
          <w:lang w:val="en-US"/>
        </w:rPr>
      </w:pPr>
      <w:r>
        <w:rPr>
          <w:rFonts w:asciiTheme="minorHAnsi" w:hAnsiTheme="minorHAnsi"/>
          <w:color w:val="1A1A18"/>
          <w:sz w:val="14"/>
          <w:szCs w:val="14"/>
          <w:lang w:val="en-GB"/>
        </w:rPr>
        <w:t xml:space="preserve">For more information, go to </w:t>
      </w:r>
      <w:hyperlink r:id="rId14" w:history="1">
        <w:r>
          <w:rPr>
            <w:rStyle w:val="Hyperlink"/>
            <w:rFonts w:asciiTheme="minorHAnsi" w:eastAsiaTheme="minorHAnsi" w:hAnsiTheme="minorHAnsi" w:cs="WILOPlusFM"/>
            <w:sz w:val="14"/>
            <w:szCs w:val="14"/>
            <w:lang w:val="en-GB"/>
          </w:rPr>
          <w:t>www.wilo.com</w:t>
        </w:r>
      </w:hyperlink>
      <w:r>
        <w:rPr>
          <w:rFonts w:asciiTheme="minorHAnsi" w:hAnsiTheme="minorHAnsi"/>
          <w:sz w:val="14"/>
          <w:szCs w:val="14"/>
          <w:lang w:val="en-GB"/>
        </w:rPr>
        <w:t>.</w:t>
      </w:r>
    </w:p>
    <w:sectPr w:rsidR="005D0021" w:rsidRPr="008F5864" w:rsidSect="003E20BA">
      <w:headerReference w:type="default" r:id="rId15"/>
      <w:footerReference w:type="default" r:id="rId16"/>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18EA4" w14:textId="77777777" w:rsidR="00174560" w:rsidRDefault="00174560" w:rsidP="00A81BAD">
      <w:pPr>
        <w:spacing w:line="240" w:lineRule="auto"/>
      </w:pPr>
      <w:r>
        <w:separator/>
      </w:r>
    </w:p>
  </w:endnote>
  <w:endnote w:type="continuationSeparator" w:id="0">
    <w:p w14:paraId="1F777B60" w14:textId="77777777" w:rsidR="00174560" w:rsidRDefault="00174560"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1B340E1B" w14:textId="77777777" w:rsidTr="00015019">
      <w:trPr>
        <w:trHeight w:val="80"/>
      </w:trPr>
      <w:tc>
        <w:tcPr>
          <w:tcW w:w="2436" w:type="dxa"/>
        </w:tcPr>
        <w:p w14:paraId="399CD432" w14:textId="77777777" w:rsidR="00801F56" w:rsidRPr="00B33D2D" w:rsidRDefault="00B62BEE" w:rsidP="00B33D2D">
          <w:pPr>
            <w:tabs>
              <w:tab w:val="left" w:pos="142"/>
            </w:tabs>
            <w:spacing w:line="180" w:lineRule="atLeast"/>
            <w:rPr>
              <w:color w:val="505050" w:themeColor="accent2"/>
              <w:sz w:val="12"/>
            </w:rPr>
          </w:pPr>
          <w:r w:rsidRPr="008F5864">
            <w:rPr>
              <w:color w:val="505050" w:themeColor="accent2"/>
              <w:sz w:val="12"/>
            </w:rPr>
            <w:br/>
            <w:t>WILO SE</w:t>
          </w:r>
        </w:p>
        <w:p w14:paraId="508541ED" w14:textId="77777777" w:rsidR="00801F56" w:rsidRPr="00B33D2D" w:rsidRDefault="00376656" w:rsidP="00B33D2D">
          <w:pPr>
            <w:tabs>
              <w:tab w:val="left" w:pos="142"/>
            </w:tabs>
            <w:spacing w:line="180" w:lineRule="atLeast"/>
            <w:rPr>
              <w:color w:val="505050" w:themeColor="accent2"/>
              <w:sz w:val="12"/>
            </w:rPr>
          </w:pPr>
          <w:r w:rsidRPr="008F5864">
            <w:rPr>
              <w:color w:val="505050" w:themeColor="accent2"/>
              <w:sz w:val="12"/>
            </w:rPr>
            <w:t>Wilopark 1</w:t>
          </w:r>
        </w:p>
        <w:p w14:paraId="233F110B" w14:textId="77777777" w:rsidR="00801F56" w:rsidRPr="00B33D2D" w:rsidRDefault="00801F56" w:rsidP="00B33D2D">
          <w:pPr>
            <w:tabs>
              <w:tab w:val="left" w:pos="142"/>
            </w:tabs>
            <w:spacing w:line="180" w:lineRule="atLeast"/>
            <w:rPr>
              <w:color w:val="505050" w:themeColor="accent2"/>
              <w:sz w:val="12"/>
            </w:rPr>
          </w:pPr>
          <w:r w:rsidRPr="008F5864">
            <w:rPr>
              <w:color w:val="505050" w:themeColor="accent2"/>
              <w:sz w:val="12"/>
            </w:rPr>
            <w:t>44263 Dortmund</w:t>
          </w:r>
        </w:p>
        <w:p w14:paraId="457D94B5" w14:textId="77777777" w:rsidR="00801F56" w:rsidRPr="00B33D2D" w:rsidRDefault="00801F56" w:rsidP="00B33D2D">
          <w:pPr>
            <w:tabs>
              <w:tab w:val="left" w:pos="142"/>
            </w:tabs>
            <w:spacing w:line="180" w:lineRule="atLeast"/>
            <w:rPr>
              <w:color w:val="505050" w:themeColor="accent2"/>
              <w:sz w:val="12"/>
            </w:rPr>
          </w:pPr>
          <w:r w:rsidRPr="008F5864">
            <w:rPr>
              <w:color w:val="505050" w:themeColor="accent2"/>
              <w:sz w:val="12"/>
            </w:rPr>
            <w:t>Germany</w:t>
          </w:r>
        </w:p>
      </w:tc>
      <w:tc>
        <w:tcPr>
          <w:tcW w:w="2478" w:type="dxa"/>
        </w:tcPr>
        <w:p w14:paraId="7DBEC90E" w14:textId="77777777" w:rsidR="00801F56" w:rsidRPr="00B33D2D" w:rsidRDefault="00801F56" w:rsidP="00B33D2D">
          <w:pPr>
            <w:tabs>
              <w:tab w:val="left" w:pos="142"/>
            </w:tabs>
            <w:spacing w:line="180" w:lineRule="atLeast"/>
            <w:rPr>
              <w:color w:val="505050" w:themeColor="accent2"/>
              <w:sz w:val="12"/>
            </w:rPr>
          </w:pPr>
        </w:p>
      </w:tc>
    </w:tr>
  </w:tbl>
  <w:p w14:paraId="370DEA91"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EB2EA" w14:textId="77777777" w:rsidR="00174560" w:rsidRDefault="00174560" w:rsidP="00A81BAD">
      <w:pPr>
        <w:spacing w:line="240" w:lineRule="auto"/>
      </w:pPr>
      <w:r>
        <w:separator/>
      </w:r>
    </w:p>
  </w:footnote>
  <w:footnote w:type="continuationSeparator" w:id="0">
    <w:p w14:paraId="20E72D21" w14:textId="77777777" w:rsidR="00174560" w:rsidRDefault="00174560"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1AA0" w14:textId="77777777" w:rsidR="00801F56" w:rsidRDefault="00801F56" w:rsidP="00725BE1">
    <w:pPr>
      <w:pStyle w:val="Kopfzeile"/>
      <w:rPr>
        <w:b/>
        <w:color w:val="008A69"/>
        <w:sz w:val="32"/>
      </w:rPr>
    </w:pPr>
  </w:p>
  <w:p w14:paraId="7395541F" w14:textId="77777777" w:rsidR="00801F56" w:rsidRDefault="00801F56" w:rsidP="00725BE1">
    <w:pPr>
      <w:pStyle w:val="Kopfzeile"/>
      <w:rPr>
        <w:b/>
        <w:color w:val="008A69"/>
        <w:sz w:val="32"/>
      </w:rPr>
    </w:pPr>
  </w:p>
  <w:p w14:paraId="42C92DF6" w14:textId="77777777" w:rsidR="00801F56" w:rsidRDefault="00801F56" w:rsidP="00725BE1">
    <w:pPr>
      <w:pStyle w:val="Kopfzeile"/>
      <w:rPr>
        <w:b/>
        <w:color w:val="008A69"/>
        <w:sz w:val="32"/>
      </w:rPr>
    </w:pPr>
  </w:p>
  <w:p w14:paraId="3AF50438" w14:textId="77777777" w:rsidR="00801F56" w:rsidRPr="002D57F3" w:rsidRDefault="00801F56" w:rsidP="00725BE1">
    <w:pPr>
      <w:pStyle w:val="Kopfzeile"/>
      <w:rPr>
        <w:b/>
        <w:color w:val="009C82" w:themeColor="accent1"/>
        <w:sz w:val="32"/>
      </w:rPr>
    </w:pPr>
    <w:r>
      <w:rPr>
        <w:b/>
        <w:bCs/>
        <w:color w:val="009C82" w:themeColor="accent1"/>
        <w:sz w:val="32"/>
        <w:lang w:val="en-GB"/>
      </w:rPr>
      <w:t>Press release</w:t>
    </w:r>
  </w:p>
  <w:p w14:paraId="64AFA79E" w14:textId="77777777" w:rsidR="00801F56" w:rsidRDefault="00801F56" w:rsidP="00DA28B7">
    <w:pPr>
      <w:pStyle w:val="Kopfzeile"/>
    </w:pPr>
    <w:r>
      <w:rPr>
        <w:noProof/>
        <w:lang w:val="en-GB"/>
      </w:rPr>
      <w:drawing>
        <wp:anchor distT="0" distB="0" distL="114300" distR="114300" simplePos="0" relativeHeight="251658240" behindDoc="1" locked="1" layoutInCell="1" allowOverlap="1" wp14:anchorId="17E7679D" wp14:editId="237EBB18">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247690"/>
    <w:rsid w:val="0000597F"/>
    <w:rsid w:val="000075FE"/>
    <w:rsid w:val="000123F4"/>
    <w:rsid w:val="00015019"/>
    <w:rsid w:val="00017C28"/>
    <w:rsid w:val="00024127"/>
    <w:rsid w:val="00040C8C"/>
    <w:rsid w:val="00041B6C"/>
    <w:rsid w:val="00046472"/>
    <w:rsid w:val="00076EF1"/>
    <w:rsid w:val="0009779C"/>
    <w:rsid w:val="000B742A"/>
    <w:rsid w:val="000B74E5"/>
    <w:rsid w:val="000C3E61"/>
    <w:rsid w:val="000D0A6A"/>
    <w:rsid w:val="000D727F"/>
    <w:rsid w:val="000F0E62"/>
    <w:rsid w:val="000F2398"/>
    <w:rsid w:val="000F4857"/>
    <w:rsid w:val="00105645"/>
    <w:rsid w:val="00126C06"/>
    <w:rsid w:val="00133B82"/>
    <w:rsid w:val="00134584"/>
    <w:rsid w:val="0014363E"/>
    <w:rsid w:val="001473CB"/>
    <w:rsid w:val="00147E86"/>
    <w:rsid w:val="0015646E"/>
    <w:rsid w:val="00162A25"/>
    <w:rsid w:val="00172A94"/>
    <w:rsid w:val="00174560"/>
    <w:rsid w:val="00175B40"/>
    <w:rsid w:val="00175B87"/>
    <w:rsid w:val="0018011D"/>
    <w:rsid w:val="001A14DF"/>
    <w:rsid w:val="001A2D56"/>
    <w:rsid w:val="001C6241"/>
    <w:rsid w:val="001D0B21"/>
    <w:rsid w:val="001E47A8"/>
    <w:rsid w:val="001E4D6A"/>
    <w:rsid w:val="001E5266"/>
    <w:rsid w:val="001E54D7"/>
    <w:rsid w:val="001E5AD5"/>
    <w:rsid w:val="001F3660"/>
    <w:rsid w:val="001F4FA0"/>
    <w:rsid w:val="001F5188"/>
    <w:rsid w:val="00202772"/>
    <w:rsid w:val="00202FA0"/>
    <w:rsid w:val="00204042"/>
    <w:rsid w:val="00210B5B"/>
    <w:rsid w:val="00213DBC"/>
    <w:rsid w:val="00215C1E"/>
    <w:rsid w:val="002165F4"/>
    <w:rsid w:val="0022443F"/>
    <w:rsid w:val="00230D75"/>
    <w:rsid w:val="0023786C"/>
    <w:rsid w:val="00240BD4"/>
    <w:rsid w:val="00246CC1"/>
    <w:rsid w:val="00247690"/>
    <w:rsid w:val="0025040C"/>
    <w:rsid w:val="00254E3D"/>
    <w:rsid w:val="00261CDB"/>
    <w:rsid w:val="00261D99"/>
    <w:rsid w:val="00273069"/>
    <w:rsid w:val="002763F2"/>
    <w:rsid w:val="00292E51"/>
    <w:rsid w:val="002A1E43"/>
    <w:rsid w:val="002A469D"/>
    <w:rsid w:val="002B1F25"/>
    <w:rsid w:val="002D2597"/>
    <w:rsid w:val="002D57F3"/>
    <w:rsid w:val="002D75CA"/>
    <w:rsid w:val="002E36DF"/>
    <w:rsid w:val="002E538F"/>
    <w:rsid w:val="002F21D9"/>
    <w:rsid w:val="002F561C"/>
    <w:rsid w:val="003000E6"/>
    <w:rsid w:val="003004EE"/>
    <w:rsid w:val="00307242"/>
    <w:rsid w:val="0031629E"/>
    <w:rsid w:val="003359E9"/>
    <w:rsid w:val="00340C7F"/>
    <w:rsid w:val="00345D18"/>
    <w:rsid w:val="00345FE9"/>
    <w:rsid w:val="00376656"/>
    <w:rsid w:val="003A63C1"/>
    <w:rsid w:val="003C3F43"/>
    <w:rsid w:val="003D35EA"/>
    <w:rsid w:val="003E20BA"/>
    <w:rsid w:val="00401E90"/>
    <w:rsid w:val="0041307D"/>
    <w:rsid w:val="00413C96"/>
    <w:rsid w:val="004167D8"/>
    <w:rsid w:val="00434405"/>
    <w:rsid w:val="00436168"/>
    <w:rsid w:val="00441D95"/>
    <w:rsid w:val="0044462D"/>
    <w:rsid w:val="00462C02"/>
    <w:rsid w:val="00487D4D"/>
    <w:rsid w:val="00497BE9"/>
    <w:rsid w:val="00497FAB"/>
    <w:rsid w:val="004A2FD9"/>
    <w:rsid w:val="004B737F"/>
    <w:rsid w:val="004F5C62"/>
    <w:rsid w:val="004F6D3B"/>
    <w:rsid w:val="004F7A3A"/>
    <w:rsid w:val="00513F29"/>
    <w:rsid w:val="005241AA"/>
    <w:rsid w:val="00525BE7"/>
    <w:rsid w:val="005550E5"/>
    <w:rsid w:val="00563C02"/>
    <w:rsid w:val="00580F5D"/>
    <w:rsid w:val="0058637F"/>
    <w:rsid w:val="0059780B"/>
    <w:rsid w:val="005B2D45"/>
    <w:rsid w:val="005B4A2B"/>
    <w:rsid w:val="005B6E01"/>
    <w:rsid w:val="005C2D26"/>
    <w:rsid w:val="005C7485"/>
    <w:rsid w:val="005D0021"/>
    <w:rsid w:val="00616DFE"/>
    <w:rsid w:val="00617856"/>
    <w:rsid w:val="006464A1"/>
    <w:rsid w:val="00683238"/>
    <w:rsid w:val="00690CA0"/>
    <w:rsid w:val="006924A4"/>
    <w:rsid w:val="006A501E"/>
    <w:rsid w:val="006A741C"/>
    <w:rsid w:val="006C7045"/>
    <w:rsid w:val="006C75AE"/>
    <w:rsid w:val="006E3402"/>
    <w:rsid w:val="006E48CA"/>
    <w:rsid w:val="006F33BA"/>
    <w:rsid w:val="00707B34"/>
    <w:rsid w:val="007139A8"/>
    <w:rsid w:val="00725BE1"/>
    <w:rsid w:val="00731296"/>
    <w:rsid w:val="007446A9"/>
    <w:rsid w:val="00751C04"/>
    <w:rsid w:val="00752441"/>
    <w:rsid w:val="00753B4A"/>
    <w:rsid w:val="00756659"/>
    <w:rsid w:val="00763CB8"/>
    <w:rsid w:val="007647B9"/>
    <w:rsid w:val="00776189"/>
    <w:rsid w:val="00784716"/>
    <w:rsid w:val="00785B94"/>
    <w:rsid w:val="00791BC5"/>
    <w:rsid w:val="00793CCA"/>
    <w:rsid w:val="007C0C72"/>
    <w:rsid w:val="007C4935"/>
    <w:rsid w:val="007D1473"/>
    <w:rsid w:val="007D4740"/>
    <w:rsid w:val="00801C48"/>
    <w:rsid w:val="00801F56"/>
    <w:rsid w:val="00802B9F"/>
    <w:rsid w:val="00813F19"/>
    <w:rsid w:val="00822D4D"/>
    <w:rsid w:val="00830F5E"/>
    <w:rsid w:val="00831BD1"/>
    <w:rsid w:val="00837685"/>
    <w:rsid w:val="00846946"/>
    <w:rsid w:val="00847293"/>
    <w:rsid w:val="00847D4D"/>
    <w:rsid w:val="008603A3"/>
    <w:rsid w:val="00887F58"/>
    <w:rsid w:val="008B50B1"/>
    <w:rsid w:val="008B60CF"/>
    <w:rsid w:val="008C06E6"/>
    <w:rsid w:val="008D33B2"/>
    <w:rsid w:val="008D3BC2"/>
    <w:rsid w:val="008E7403"/>
    <w:rsid w:val="008F5864"/>
    <w:rsid w:val="008F6A7C"/>
    <w:rsid w:val="00900D28"/>
    <w:rsid w:val="00911A4A"/>
    <w:rsid w:val="00913F97"/>
    <w:rsid w:val="00920D1D"/>
    <w:rsid w:val="009217A1"/>
    <w:rsid w:val="00927B40"/>
    <w:rsid w:val="0095318D"/>
    <w:rsid w:val="00954404"/>
    <w:rsid w:val="00955607"/>
    <w:rsid w:val="0096298A"/>
    <w:rsid w:val="00967E79"/>
    <w:rsid w:val="00973322"/>
    <w:rsid w:val="009741C9"/>
    <w:rsid w:val="009A0648"/>
    <w:rsid w:val="009A3855"/>
    <w:rsid w:val="009B43BD"/>
    <w:rsid w:val="009C44A7"/>
    <w:rsid w:val="009D0420"/>
    <w:rsid w:val="009D6177"/>
    <w:rsid w:val="009E432A"/>
    <w:rsid w:val="009E73B0"/>
    <w:rsid w:val="009F6E4F"/>
    <w:rsid w:val="00A03CD2"/>
    <w:rsid w:val="00A04366"/>
    <w:rsid w:val="00A163DE"/>
    <w:rsid w:val="00A30D30"/>
    <w:rsid w:val="00A35A82"/>
    <w:rsid w:val="00A43F5D"/>
    <w:rsid w:val="00A464F0"/>
    <w:rsid w:val="00A5301F"/>
    <w:rsid w:val="00A57333"/>
    <w:rsid w:val="00A60728"/>
    <w:rsid w:val="00A66CEF"/>
    <w:rsid w:val="00A730EB"/>
    <w:rsid w:val="00A81BAD"/>
    <w:rsid w:val="00A8693D"/>
    <w:rsid w:val="00A92B0A"/>
    <w:rsid w:val="00AA0D0E"/>
    <w:rsid w:val="00AA3DD9"/>
    <w:rsid w:val="00AA77E0"/>
    <w:rsid w:val="00AC3CFF"/>
    <w:rsid w:val="00AD4399"/>
    <w:rsid w:val="00AD6C82"/>
    <w:rsid w:val="00AE20A7"/>
    <w:rsid w:val="00AE2335"/>
    <w:rsid w:val="00AF071F"/>
    <w:rsid w:val="00AF6A3C"/>
    <w:rsid w:val="00B06DB8"/>
    <w:rsid w:val="00B22B54"/>
    <w:rsid w:val="00B2592F"/>
    <w:rsid w:val="00B30951"/>
    <w:rsid w:val="00B33D2D"/>
    <w:rsid w:val="00B366DE"/>
    <w:rsid w:val="00B53E6E"/>
    <w:rsid w:val="00B5762A"/>
    <w:rsid w:val="00B57A9B"/>
    <w:rsid w:val="00B610A6"/>
    <w:rsid w:val="00B62BEE"/>
    <w:rsid w:val="00B65E89"/>
    <w:rsid w:val="00B7053E"/>
    <w:rsid w:val="00B764F4"/>
    <w:rsid w:val="00B87991"/>
    <w:rsid w:val="00BA0716"/>
    <w:rsid w:val="00BA5B9B"/>
    <w:rsid w:val="00BA7B72"/>
    <w:rsid w:val="00BB1C37"/>
    <w:rsid w:val="00BB3A73"/>
    <w:rsid w:val="00BC5441"/>
    <w:rsid w:val="00BD5C27"/>
    <w:rsid w:val="00BD61D5"/>
    <w:rsid w:val="00BD6D30"/>
    <w:rsid w:val="00BF427D"/>
    <w:rsid w:val="00C801C8"/>
    <w:rsid w:val="00CB6804"/>
    <w:rsid w:val="00CC1F6F"/>
    <w:rsid w:val="00CC2DC7"/>
    <w:rsid w:val="00CC4D08"/>
    <w:rsid w:val="00CD0745"/>
    <w:rsid w:val="00CD30AF"/>
    <w:rsid w:val="00CD4F34"/>
    <w:rsid w:val="00CD7149"/>
    <w:rsid w:val="00D153B8"/>
    <w:rsid w:val="00D22936"/>
    <w:rsid w:val="00D23D6A"/>
    <w:rsid w:val="00D4318C"/>
    <w:rsid w:val="00D50795"/>
    <w:rsid w:val="00D65C00"/>
    <w:rsid w:val="00D769EF"/>
    <w:rsid w:val="00DA28B7"/>
    <w:rsid w:val="00DB4780"/>
    <w:rsid w:val="00DC2B22"/>
    <w:rsid w:val="00DC750D"/>
    <w:rsid w:val="00DD27EB"/>
    <w:rsid w:val="00DD4A09"/>
    <w:rsid w:val="00E24028"/>
    <w:rsid w:val="00E25373"/>
    <w:rsid w:val="00E27E25"/>
    <w:rsid w:val="00E4760A"/>
    <w:rsid w:val="00E47785"/>
    <w:rsid w:val="00E514BA"/>
    <w:rsid w:val="00E55C99"/>
    <w:rsid w:val="00E56399"/>
    <w:rsid w:val="00E62EB1"/>
    <w:rsid w:val="00E77694"/>
    <w:rsid w:val="00E8738B"/>
    <w:rsid w:val="00E97B3E"/>
    <w:rsid w:val="00EA34AF"/>
    <w:rsid w:val="00EA737E"/>
    <w:rsid w:val="00EB2161"/>
    <w:rsid w:val="00ED02C1"/>
    <w:rsid w:val="00ED3896"/>
    <w:rsid w:val="00EE597E"/>
    <w:rsid w:val="00EE7755"/>
    <w:rsid w:val="00EF0354"/>
    <w:rsid w:val="00F025C1"/>
    <w:rsid w:val="00F1527A"/>
    <w:rsid w:val="00F16E60"/>
    <w:rsid w:val="00F278AA"/>
    <w:rsid w:val="00F5229E"/>
    <w:rsid w:val="00F726A9"/>
    <w:rsid w:val="00F7537A"/>
    <w:rsid w:val="00F77DD2"/>
    <w:rsid w:val="00F962BE"/>
    <w:rsid w:val="00FA681D"/>
    <w:rsid w:val="00FD338B"/>
    <w:rsid w:val="00FD7CFF"/>
    <w:rsid w:val="00FE6C1E"/>
    <w:rsid w:val="00FF2DE8"/>
    <w:rsid w:val="0C0C56EF"/>
    <w:rsid w:val="14B5E42B"/>
    <w:rsid w:val="18C8C4E8"/>
    <w:rsid w:val="294594EE"/>
    <w:rsid w:val="2BF6A2DA"/>
    <w:rsid w:val="2DAC2CEA"/>
    <w:rsid w:val="5D7E0031"/>
    <w:rsid w:val="690B9DA3"/>
    <w:rsid w:val="718611AF"/>
    <w:rsid w:val="7552237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6A583D"/>
  <w15:docId w15:val="{96B1E141-FF81-4AF8-8459-C7F26DE4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 w:type="paragraph" w:styleId="berarbeitung">
    <w:name w:val="Revision"/>
    <w:hidden/>
    <w:uiPriority w:val="99"/>
    <w:semiHidden/>
    <w:rsid w:val="00B764F4"/>
    <w:pPr>
      <w:spacing w:after="0" w:line="240" w:lineRule="auto"/>
    </w:pPr>
    <w:rPr>
      <w:rFonts w:ascii="Verdana" w:eastAsia="Times New Roman" w:hAnsi="Verdana" w:cs="Verdana"/>
      <w:sz w:val="20"/>
      <w:szCs w:val="20"/>
      <w:lang w:bidi="ar-SA"/>
    </w:rPr>
  </w:style>
  <w:style w:type="character" w:styleId="Kommentarzeichen">
    <w:name w:val="annotation reference"/>
    <w:basedOn w:val="Absatz-Standardschriftart"/>
    <w:uiPriority w:val="99"/>
    <w:semiHidden/>
    <w:unhideWhenUsed/>
    <w:rsid w:val="00B764F4"/>
    <w:rPr>
      <w:sz w:val="16"/>
      <w:szCs w:val="16"/>
    </w:rPr>
  </w:style>
  <w:style w:type="paragraph" w:styleId="Kommentartext">
    <w:name w:val="annotation text"/>
    <w:basedOn w:val="Standard"/>
    <w:link w:val="KommentartextZchn"/>
    <w:uiPriority w:val="99"/>
    <w:unhideWhenUsed/>
    <w:rsid w:val="00B764F4"/>
    <w:pPr>
      <w:spacing w:line="240" w:lineRule="auto"/>
    </w:pPr>
  </w:style>
  <w:style w:type="character" w:customStyle="1" w:styleId="KommentartextZchn">
    <w:name w:val="Kommentartext Zchn"/>
    <w:basedOn w:val="Absatz-Standardschriftart"/>
    <w:link w:val="Kommentartext"/>
    <w:uiPriority w:val="99"/>
    <w:rsid w:val="00B764F4"/>
    <w:rPr>
      <w:rFonts w:ascii="Verdana" w:eastAsia="Times New Roman" w:hAnsi="Verdana" w:cs="Verdana"/>
      <w:sz w:val="20"/>
      <w:szCs w:val="20"/>
      <w:lang w:bidi="ar-SA"/>
    </w:rPr>
  </w:style>
  <w:style w:type="paragraph" w:styleId="Kommentarthema">
    <w:name w:val="annotation subject"/>
    <w:basedOn w:val="Kommentartext"/>
    <w:next w:val="Kommentartext"/>
    <w:link w:val="KommentarthemaZchn"/>
    <w:uiPriority w:val="99"/>
    <w:semiHidden/>
    <w:unhideWhenUsed/>
    <w:rsid w:val="00B764F4"/>
    <w:rPr>
      <w:b/>
      <w:bCs/>
    </w:rPr>
  </w:style>
  <w:style w:type="character" w:customStyle="1" w:styleId="KommentarthemaZchn">
    <w:name w:val="Kommentarthema Zchn"/>
    <w:basedOn w:val="KommentartextZchn"/>
    <w:link w:val="Kommentarthema"/>
    <w:uiPriority w:val="99"/>
    <w:semiHidden/>
    <w:rsid w:val="00B764F4"/>
    <w:rPr>
      <w:rFonts w:ascii="Verdana" w:eastAsia="Times New Roman" w:hAnsi="Verdana" w:cs="Verdana"/>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as.schefers@wilo.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wil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8c3949b-b0d9-4d89-844b-9609e8ec687a" xsi:nil="true"/>
    <lcf76f155ced4ddcb4097134ff3c332f xmlns="c1a72c00-ecaf-4db4-8505-1195f686b2e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77BE0A8EA0164AA99CF7BEA4545E58" ma:contentTypeVersion="14" ma:contentTypeDescription="Ein neues Dokument erstellen." ma:contentTypeScope="" ma:versionID="3eae17d563025d9e6cef489a0bae2e17">
  <xsd:schema xmlns:xsd="http://www.w3.org/2001/XMLSchema" xmlns:xs="http://www.w3.org/2001/XMLSchema" xmlns:p="http://schemas.microsoft.com/office/2006/metadata/properties" xmlns:ns2="c1a72c00-ecaf-4db4-8505-1195f686b2e5" xmlns:ns3="88c3949b-b0d9-4d89-844b-9609e8ec687a" targetNamespace="http://schemas.microsoft.com/office/2006/metadata/properties" ma:root="true" ma:fieldsID="b58e8c312031d5f87e132154b47714d6" ns2:_="" ns3:_="">
    <xsd:import namespace="c1a72c00-ecaf-4db4-8505-1195f686b2e5"/>
    <xsd:import namespace="88c3949b-b0d9-4d89-844b-9609e8ec68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a72c00-ecaf-4db4-8505-1195f686b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95d70f8d-030d-4cfa-9a6a-7d386568230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3949b-b0d9-4d89-844b-9609e8ec687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e8c08-2811-412b-9cc6-8c6be6e42921}" ma:internalName="TaxCatchAll" ma:showField="CatchAllData" ma:web="88c3949b-b0d9-4d89-844b-9609e8ec68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A30BFD-B2DA-42BF-B744-66DD7123B238}">
  <ds:schemaRefs>
    <ds:schemaRef ds:uri="http://schemas.microsoft.com/office/2006/metadata/properties"/>
    <ds:schemaRef ds:uri="http://schemas.microsoft.com/office/infopath/2007/PartnerControls"/>
    <ds:schemaRef ds:uri="88c3949b-b0d9-4d89-844b-9609e8ec687a"/>
    <ds:schemaRef ds:uri="c1a72c00-ecaf-4db4-8505-1195f686b2e5"/>
  </ds:schemaRefs>
</ds:datastoreItem>
</file>

<file path=customXml/itemProps2.xml><?xml version="1.0" encoding="utf-8"?>
<ds:datastoreItem xmlns:ds="http://schemas.openxmlformats.org/officeDocument/2006/customXml" ds:itemID="{E0E9DEC1-98E1-4D86-9AD4-1A5E68484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a72c00-ecaf-4db4-8505-1195f686b2e5"/>
    <ds:schemaRef ds:uri="88c3949b-b0d9-4d89-844b-9609e8ec68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customXml/itemProps4.xml><?xml version="1.0" encoding="utf-8"?>
<ds:datastoreItem xmlns:ds="http://schemas.openxmlformats.org/officeDocument/2006/customXml" ds:itemID="{EF7F6C01-D679-449D-84F7-0059058EE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638</Words>
  <Characters>3583</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Pressemeldung - Wilo-Select 4 geht online</vt:lpstr>
    </vt:vector>
  </TitlesOfParts>
  <Company>WILO SE</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subject/>
  <dc:creator>Schefers Silas</dc:creator>
  <cp:keywords/>
  <cp:lastModifiedBy>Schefers Silas</cp:lastModifiedBy>
  <cp:revision>7</cp:revision>
  <cp:lastPrinted>2016-06-24T04:34:00Z</cp:lastPrinted>
  <dcterms:created xsi:type="dcterms:W3CDTF">2026-03-04T19:47:00Z</dcterms:created>
  <dcterms:modified xsi:type="dcterms:W3CDTF">2026-03-05T11:58:00Z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0x0101002677BE0A8EA0164AA99CF7BEA4545E58</vt:lpwstr>
  </property>
  <property fmtid="{D5CDD505-2E9C-101B-9397-08002B2CF9AE}" pid="3" name="MediaServiceImageTags">
    <vt:lpwstr/>
  </property>
</Properties>
</file>